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25" w:rsidRDefault="004A4A25" w:rsidP="004A4A25">
      <w:pPr>
        <w:jc w:val="center"/>
        <w:rPr>
          <w:color w:val="FFFFFF" w:themeColor="background1"/>
          <w:sz w:val="36"/>
          <w:szCs w:val="36"/>
          <w:highlight w:val="darkMagenta"/>
        </w:rPr>
      </w:pPr>
      <w:r w:rsidRPr="00AB0B0B">
        <w:rPr>
          <w:noProof/>
          <w:color w:val="FFFFFF" w:themeColor="background1"/>
          <w:highlight w:val="darkMagent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026920" cy="19431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_logo_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A25" w:rsidRDefault="004A4A25" w:rsidP="004A4A25">
      <w:pPr>
        <w:jc w:val="center"/>
        <w:rPr>
          <w:color w:val="FFFFFF" w:themeColor="background1"/>
          <w:sz w:val="36"/>
          <w:szCs w:val="36"/>
          <w:highlight w:val="darkMagenta"/>
        </w:rPr>
      </w:pPr>
    </w:p>
    <w:p w:rsidR="004A4A25" w:rsidRDefault="004A4A25" w:rsidP="004A4A25">
      <w:pPr>
        <w:jc w:val="center"/>
        <w:rPr>
          <w:color w:val="FFFFFF" w:themeColor="background1"/>
          <w:sz w:val="36"/>
          <w:szCs w:val="36"/>
        </w:rPr>
      </w:pPr>
      <w:r w:rsidRPr="00AB0B0B">
        <w:rPr>
          <w:color w:val="FFFFFF" w:themeColor="background1"/>
          <w:sz w:val="36"/>
          <w:szCs w:val="36"/>
          <w:highlight w:val="darkMagenta"/>
        </w:rPr>
        <w:t xml:space="preserve">BEYOND PHYSICAL </w:t>
      </w:r>
      <w:r>
        <w:rPr>
          <w:color w:val="FFFFFF" w:themeColor="background1"/>
          <w:sz w:val="36"/>
          <w:szCs w:val="36"/>
          <w:highlight w:val="darkMagenta"/>
        </w:rPr>
        <w:t>CANCELLATION</w:t>
      </w:r>
      <w:r w:rsidRPr="00AB0B0B">
        <w:rPr>
          <w:color w:val="FFFFFF" w:themeColor="background1"/>
          <w:sz w:val="36"/>
          <w:szCs w:val="36"/>
          <w:highlight w:val="darkMagenta"/>
        </w:rPr>
        <w:t xml:space="preserve"> POLICY</w:t>
      </w:r>
    </w:p>
    <w:p w:rsidR="004A4A25" w:rsidRDefault="004A4A25" w:rsidP="004A4A25">
      <w:pPr>
        <w:jc w:val="center"/>
        <w:rPr>
          <w:color w:val="FFFFFF" w:themeColor="background1"/>
          <w:sz w:val="36"/>
          <w:szCs w:val="36"/>
        </w:rPr>
      </w:pPr>
    </w:p>
    <w:p w:rsidR="004A4A25" w:rsidRDefault="004A4A25" w:rsidP="004A4A25">
      <w:pPr>
        <w:jc w:val="center"/>
      </w:pPr>
    </w:p>
    <w:p w:rsidR="004A4A25" w:rsidRDefault="004A4A25" w:rsidP="004A4A25">
      <w:pPr>
        <w:jc w:val="center"/>
      </w:pPr>
      <w:r>
        <w:t xml:space="preserve">It is important to us that you read and understand our cancellation policy as it relates to your particular situation.  </w:t>
      </w:r>
    </w:p>
    <w:p w:rsidR="004A4A25" w:rsidRDefault="004A4A25" w:rsidP="004A4A25">
      <w:pPr>
        <w:jc w:val="center"/>
      </w:pPr>
    </w:p>
    <w:p w:rsidR="004A4A25" w:rsidRDefault="004A4A25" w:rsidP="004A4A25">
      <w:pPr>
        <w:jc w:val="center"/>
      </w:pPr>
    </w:p>
    <w:p w:rsidR="004A4A25" w:rsidRDefault="004A4A25" w:rsidP="004A4A25">
      <w:pPr>
        <w:rPr>
          <w:sz w:val="20"/>
          <w:szCs w:val="20"/>
        </w:rPr>
      </w:pPr>
    </w:p>
    <w:p w:rsidR="004A4A25" w:rsidRDefault="004A4A25" w:rsidP="004A4A25">
      <w:pPr>
        <w:jc w:val="both"/>
        <w:rPr>
          <w:szCs w:val="20"/>
        </w:rPr>
      </w:pPr>
      <w:r w:rsidRPr="004A4A25">
        <w:rPr>
          <w:szCs w:val="20"/>
        </w:rPr>
        <w:t>Beyond Physical employ a 24hr cancellation policy.  This means that any services booked if cancelled within a 24hr period of the due appointment will incur a 50% charge.  Any bundle appointments cancelled within the 24hr notice period will be lost, however, if time allocations allow, we will endeavour to fit the appo</w:t>
      </w:r>
      <w:r>
        <w:rPr>
          <w:szCs w:val="20"/>
        </w:rPr>
        <w:t xml:space="preserve">intment in within the same week, but are not required to do so.  </w:t>
      </w:r>
    </w:p>
    <w:p w:rsidR="004A4A25" w:rsidRDefault="004A4A25" w:rsidP="004A4A25">
      <w:pPr>
        <w:jc w:val="both"/>
        <w:rPr>
          <w:sz w:val="20"/>
          <w:szCs w:val="20"/>
        </w:rPr>
      </w:pPr>
    </w:p>
    <w:p w:rsidR="004A4A25" w:rsidRDefault="004A4A25" w:rsidP="004A4A25">
      <w:pPr>
        <w:rPr>
          <w:sz w:val="20"/>
          <w:szCs w:val="20"/>
        </w:rPr>
      </w:pPr>
      <w:r w:rsidRPr="00AB0B0B">
        <w:rPr>
          <w:sz w:val="20"/>
          <w:szCs w:val="20"/>
        </w:rPr>
        <w:t xml:space="preserve">I understand that fees will apply to my account </w:t>
      </w:r>
      <w:r>
        <w:rPr>
          <w:sz w:val="20"/>
          <w:szCs w:val="20"/>
        </w:rPr>
        <w:t>when I do not adhere to the 24hr</w:t>
      </w:r>
      <w:r w:rsidRPr="00AB0B0B">
        <w:rPr>
          <w:sz w:val="20"/>
          <w:szCs w:val="20"/>
        </w:rPr>
        <w:t xml:space="preserve"> cancellation policy.   I understand that I am financially responsible for all legal / collection fees incurred where debts are and being collected due to my unpaid balance at Beyond Physical.  </w:t>
      </w:r>
    </w:p>
    <w:p w:rsidR="004A4A25" w:rsidRDefault="004A4A25" w:rsidP="004A4A25">
      <w:pPr>
        <w:rPr>
          <w:sz w:val="20"/>
          <w:szCs w:val="20"/>
        </w:rPr>
      </w:pPr>
    </w:p>
    <w:p w:rsidR="004A4A25" w:rsidRDefault="004A4A25" w:rsidP="004A4A25"/>
    <w:p w:rsidR="004A4A25" w:rsidRDefault="004A4A25" w:rsidP="004A4A25"/>
    <w:p w:rsidR="004A4A25" w:rsidRDefault="004A4A25" w:rsidP="004A4A25">
      <w:r>
        <w:t>_______________________________________________________________________________     _____________________________</w:t>
      </w:r>
    </w:p>
    <w:p w:rsidR="004A4A25" w:rsidRDefault="004A4A25" w:rsidP="004A4A25"/>
    <w:p w:rsidR="004A4A25" w:rsidRPr="00AB0B0B" w:rsidRDefault="004A4A25" w:rsidP="004A4A25">
      <w:r>
        <w:t>Patients signature (or guardian if patient is a minor)</w:t>
      </w:r>
      <w:r>
        <w:tab/>
      </w:r>
      <w:r>
        <w:tab/>
      </w:r>
      <w:r>
        <w:tab/>
        <w:t xml:space="preserve">  Date</w:t>
      </w:r>
    </w:p>
    <w:p w:rsidR="00CE57D6" w:rsidRDefault="004A4A25"/>
    <w:sectPr w:rsidR="00CE57D6" w:rsidSect="00AB0B0B">
      <w:pgSz w:w="11900" w:h="16840"/>
      <w:pgMar w:top="993" w:right="985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4A25"/>
    <w:rsid w:val="004A4A25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25"/>
    <w:pPr>
      <w:spacing w:after="0"/>
    </w:pPr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sysadmin</cp:lastModifiedBy>
  <cp:revision>1</cp:revision>
  <dcterms:created xsi:type="dcterms:W3CDTF">2014-02-19T09:35:00Z</dcterms:created>
  <dcterms:modified xsi:type="dcterms:W3CDTF">2014-02-19T09:41:00Z</dcterms:modified>
</cp:coreProperties>
</file>